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94A" w:rsidRPr="001F2D18" w:rsidRDefault="00B6094A" w:rsidP="00B6094A">
      <w:pPr>
        <w:jc w:val="center"/>
        <w:rPr>
          <w:sz w:val="28"/>
          <w:szCs w:val="28"/>
        </w:rPr>
      </w:pPr>
      <w:r w:rsidRPr="001F2D18">
        <w:rPr>
          <w:sz w:val="28"/>
          <w:szCs w:val="28"/>
        </w:rPr>
        <w:t xml:space="preserve">Заключение № </w:t>
      </w:r>
      <w:r w:rsidR="005B6A32">
        <w:rPr>
          <w:sz w:val="28"/>
          <w:szCs w:val="28"/>
        </w:rPr>
        <w:t>21</w:t>
      </w:r>
      <w:r w:rsidRPr="001F2D18">
        <w:rPr>
          <w:sz w:val="28"/>
          <w:szCs w:val="28"/>
        </w:rPr>
        <w:t>/Д</w:t>
      </w:r>
    </w:p>
    <w:p w:rsidR="00D64CE3" w:rsidRPr="001F2D18" w:rsidRDefault="00B6094A" w:rsidP="00B6094A">
      <w:pPr>
        <w:jc w:val="center"/>
        <w:rPr>
          <w:sz w:val="28"/>
          <w:szCs w:val="28"/>
        </w:rPr>
      </w:pPr>
      <w:r w:rsidRPr="001F2D18">
        <w:rPr>
          <w:sz w:val="28"/>
          <w:szCs w:val="28"/>
        </w:rPr>
        <w:t>на проект решения Думы города Пыть-Яха «О внесении изменени</w:t>
      </w:r>
      <w:r w:rsidR="00D64CE3" w:rsidRPr="001F2D18">
        <w:rPr>
          <w:sz w:val="28"/>
          <w:szCs w:val="28"/>
        </w:rPr>
        <w:t>й</w:t>
      </w:r>
      <w:r w:rsidRPr="001F2D18">
        <w:rPr>
          <w:sz w:val="28"/>
          <w:szCs w:val="28"/>
        </w:rPr>
        <w:t xml:space="preserve"> в решение Думы г</w:t>
      </w:r>
      <w:r w:rsidR="00D64CE3" w:rsidRPr="001F2D18">
        <w:rPr>
          <w:sz w:val="28"/>
          <w:szCs w:val="28"/>
        </w:rPr>
        <w:t>орода Пыть-Яха от 16.12.20</w:t>
      </w:r>
      <w:r w:rsidR="00D212E1">
        <w:rPr>
          <w:sz w:val="28"/>
          <w:szCs w:val="28"/>
        </w:rPr>
        <w:t>22</w:t>
      </w:r>
      <w:r w:rsidR="00D64CE3" w:rsidRPr="001F2D18">
        <w:rPr>
          <w:sz w:val="28"/>
          <w:szCs w:val="28"/>
        </w:rPr>
        <w:t xml:space="preserve">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</w:t>
      </w:r>
    </w:p>
    <w:p w:rsidR="00B6094A" w:rsidRPr="001F2D18" w:rsidRDefault="00D64CE3" w:rsidP="00B6094A">
      <w:pPr>
        <w:jc w:val="center"/>
        <w:rPr>
          <w:sz w:val="28"/>
          <w:szCs w:val="28"/>
        </w:rPr>
      </w:pPr>
      <w:r w:rsidRPr="001F2D18">
        <w:rPr>
          <w:sz w:val="28"/>
          <w:szCs w:val="28"/>
        </w:rPr>
        <w:t>(в ред. от 07.04.2023 № 144)</w:t>
      </w:r>
    </w:p>
    <w:p w:rsidR="00B6094A" w:rsidRPr="001F2D18" w:rsidRDefault="00B6094A" w:rsidP="00B6094A">
      <w:pPr>
        <w:jc w:val="both"/>
        <w:rPr>
          <w:sz w:val="28"/>
          <w:szCs w:val="28"/>
        </w:rPr>
      </w:pPr>
    </w:p>
    <w:p w:rsidR="00B6094A" w:rsidRPr="001F2D18" w:rsidRDefault="00B6094A" w:rsidP="00B6094A">
      <w:pPr>
        <w:jc w:val="both"/>
        <w:rPr>
          <w:sz w:val="28"/>
          <w:szCs w:val="28"/>
        </w:rPr>
      </w:pPr>
      <w:r w:rsidRPr="001F2D18">
        <w:rPr>
          <w:sz w:val="28"/>
          <w:szCs w:val="28"/>
        </w:rPr>
        <w:t>г. Пыть-</w:t>
      </w:r>
      <w:r w:rsidR="00D64CE3" w:rsidRPr="001F2D18">
        <w:rPr>
          <w:sz w:val="28"/>
          <w:szCs w:val="28"/>
        </w:rPr>
        <w:t xml:space="preserve">Ях </w:t>
      </w:r>
      <w:r w:rsidR="00D64CE3"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  <w:t xml:space="preserve">                             </w:t>
      </w:r>
      <w:r w:rsidRPr="001F2D18">
        <w:rPr>
          <w:sz w:val="28"/>
          <w:szCs w:val="28"/>
        </w:rPr>
        <w:tab/>
        <w:t xml:space="preserve">                   </w:t>
      </w:r>
      <w:r w:rsidR="00E10A40" w:rsidRPr="001F2D18">
        <w:rPr>
          <w:sz w:val="28"/>
          <w:szCs w:val="28"/>
        </w:rPr>
        <w:t xml:space="preserve">                 </w:t>
      </w:r>
      <w:r w:rsidR="005B6A32">
        <w:rPr>
          <w:sz w:val="28"/>
          <w:szCs w:val="28"/>
        </w:rPr>
        <w:t xml:space="preserve">          04</w:t>
      </w:r>
      <w:r w:rsidR="00233F2B" w:rsidRPr="001F2D18">
        <w:rPr>
          <w:sz w:val="28"/>
          <w:szCs w:val="28"/>
        </w:rPr>
        <w:t>.0</w:t>
      </w:r>
      <w:r w:rsidR="005B6A32">
        <w:rPr>
          <w:sz w:val="28"/>
          <w:szCs w:val="28"/>
        </w:rPr>
        <w:t>8</w:t>
      </w:r>
      <w:r w:rsidR="00233F2B" w:rsidRPr="001F2D18">
        <w:rPr>
          <w:sz w:val="28"/>
          <w:szCs w:val="28"/>
        </w:rPr>
        <w:t>.2023</w:t>
      </w:r>
    </w:p>
    <w:p w:rsidR="00B6094A" w:rsidRPr="001F2D18" w:rsidRDefault="00B6094A" w:rsidP="00B6094A">
      <w:pPr>
        <w:jc w:val="both"/>
        <w:rPr>
          <w:sz w:val="28"/>
          <w:szCs w:val="28"/>
        </w:rPr>
      </w:pPr>
    </w:p>
    <w:p w:rsidR="00B6094A" w:rsidRPr="001F2D18" w:rsidRDefault="00B6094A" w:rsidP="00D64CE3">
      <w:pPr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Счетно-контрольной палатой г</w:t>
      </w:r>
      <w:r w:rsidR="00233F2B" w:rsidRPr="001F2D18">
        <w:rPr>
          <w:sz w:val="28"/>
          <w:szCs w:val="28"/>
        </w:rPr>
        <w:t xml:space="preserve">орода </w:t>
      </w:r>
      <w:r w:rsidRPr="001F2D18">
        <w:rPr>
          <w:sz w:val="28"/>
          <w:szCs w:val="28"/>
        </w:rPr>
        <w:t>Пыть-Яха на основании ст. 8 Положения о Счетно-контрольной палате города Пыть-Яха, утвержденного решением Думы города Пыть-Яха от 20.05.2022 № 78 «О Счетно-</w:t>
      </w:r>
      <w:r w:rsidR="00AB44E0" w:rsidRPr="001F2D18">
        <w:rPr>
          <w:sz w:val="28"/>
          <w:szCs w:val="28"/>
        </w:rPr>
        <w:t xml:space="preserve">контрольной палате города   </w:t>
      </w:r>
      <w:r w:rsidRPr="001F2D18">
        <w:rPr>
          <w:sz w:val="28"/>
          <w:szCs w:val="28"/>
        </w:rPr>
        <w:t xml:space="preserve">Пыть-Яха», проведена экспертиза проекта решения Думы города Пыть-Яха </w:t>
      </w:r>
      <w:r w:rsidR="00D64CE3" w:rsidRPr="001F2D18">
        <w:rPr>
          <w:sz w:val="28"/>
          <w:szCs w:val="28"/>
        </w:rPr>
        <w:t>«О внесении изменений в решение Ду</w:t>
      </w:r>
      <w:r w:rsidR="00D212E1">
        <w:rPr>
          <w:sz w:val="28"/>
          <w:szCs w:val="28"/>
        </w:rPr>
        <w:t>мы города Пыть-Яха от 16.12.2022</w:t>
      </w:r>
      <w:r w:rsidR="00D64CE3" w:rsidRPr="001F2D18">
        <w:rPr>
          <w:sz w:val="28"/>
          <w:szCs w:val="28"/>
        </w:rPr>
        <w:t xml:space="preserve">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(в ред. от 07.04.2023 № 144)</w:t>
      </w:r>
      <w:r w:rsidRPr="001F2D18">
        <w:rPr>
          <w:sz w:val="28"/>
          <w:szCs w:val="28"/>
        </w:rPr>
        <w:t xml:space="preserve"> (далее – проект решения) на соответствие действующему законодательству.</w:t>
      </w:r>
    </w:p>
    <w:p w:rsidR="00B6094A" w:rsidRPr="001F2D18" w:rsidRDefault="00B6094A" w:rsidP="00B6094A">
      <w:pPr>
        <w:jc w:val="both"/>
        <w:rPr>
          <w:sz w:val="10"/>
          <w:szCs w:val="10"/>
        </w:rPr>
      </w:pPr>
    </w:p>
    <w:p w:rsidR="007F6E4D" w:rsidRPr="001F2D18" w:rsidRDefault="00B6094A" w:rsidP="007F6E4D">
      <w:pPr>
        <w:tabs>
          <w:tab w:val="left" w:pos="709"/>
        </w:tabs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 </w:t>
      </w:r>
      <w:r w:rsidRPr="001F2D18">
        <w:rPr>
          <w:sz w:val="28"/>
          <w:szCs w:val="28"/>
        </w:rPr>
        <w:tab/>
      </w:r>
      <w:r w:rsidR="007F6E4D" w:rsidRPr="001F2D18"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7F6E4D" w:rsidRPr="001F2D18" w:rsidRDefault="007F6E4D" w:rsidP="007F6E4D">
      <w:pPr>
        <w:numPr>
          <w:ilvl w:val="0"/>
          <w:numId w:val="3"/>
        </w:numPr>
        <w:ind w:hanging="218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Гражданский кодекс РФ (далее – ГК РФ);</w:t>
      </w:r>
    </w:p>
    <w:p w:rsidR="007F6E4D" w:rsidRPr="001F2D18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- Закон          № 131-ФЗ);</w:t>
      </w:r>
    </w:p>
    <w:p w:rsidR="007F6E4D" w:rsidRPr="007C05C3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Федеральный закон </w:t>
      </w:r>
      <w:r w:rsidRPr="001F2D18">
        <w:rPr>
          <w:bCs/>
          <w:sz w:val="28"/>
          <w:szCs w:val="28"/>
        </w:rPr>
        <w:t xml:space="preserve">от 21.12.2001 № 178-ФЗ «О приватизации государственного и муниципального имущества» (далее – </w:t>
      </w:r>
      <w:r w:rsidRPr="001F2D18">
        <w:rPr>
          <w:sz w:val="28"/>
          <w:szCs w:val="28"/>
        </w:rPr>
        <w:t>Закон</w:t>
      </w:r>
      <w:r w:rsidRPr="001F2D18">
        <w:rPr>
          <w:bCs/>
          <w:sz w:val="28"/>
          <w:szCs w:val="28"/>
        </w:rPr>
        <w:t xml:space="preserve"> № 178-ФЗ);</w:t>
      </w:r>
    </w:p>
    <w:p w:rsidR="007C05C3" w:rsidRPr="007C05C3" w:rsidRDefault="007C05C3" w:rsidP="007C05C3">
      <w:pPr>
        <w:numPr>
          <w:ilvl w:val="0"/>
          <w:numId w:val="3"/>
        </w:numPr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C05C3">
        <w:rPr>
          <w:sz w:val="28"/>
          <w:szCs w:val="28"/>
        </w:rPr>
        <w:t>Федеральный закон от 14</w:t>
      </w:r>
      <w:r>
        <w:rPr>
          <w:sz w:val="28"/>
          <w:szCs w:val="28"/>
        </w:rPr>
        <w:t>.11.2002</w:t>
      </w:r>
      <w:r w:rsidRPr="007C05C3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7C05C3">
        <w:rPr>
          <w:sz w:val="28"/>
          <w:szCs w:val="28"/>
        </w:rPr>
        <w:t xml:space="preserve"> 161-ФЗ</w:t>
      </w:r>
      <w:r>
        <w:rPr>
          <w:sz w:val="28"/>
          <w:szCs w:val="28"/>
        </w:rPr>
        <w:t xml:space="preserve"> «</w:t>
      </w:r>
      <w:r w:rsidRPr="007C05C3">
        <w:rPr>
          <w:sz w:val="28"/>
          <w:szCs w:val="28"/>
        </w:rPr>
        <w:t>О государственных и муниц</w:t>
      </w:r>
      <w:r>
        <w:rPr>
          <w:sz w:val="28"/>
          <w:szCs w:val="28"/>
        </w:rPr>
        <w:t xml:space="preserve">ипальных унитарных предприятиях» (далее – Закон № 161-ФЗ); </w:t>
      </w:r>
    </w:p>
    <w:p w:rsidR="007F6E4D" w:rsidRPr="001F2D18" w:rsidRDefault="007F6E4D" w:rsidP="007F6E4D">
      <w:pPr>
        <w:numPr>
          <w:ilvl w:val="0"/>
          <w:numId w:val="3"/>
        </w:numPr>
        <w:ind w:hanging="218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Устав города Пыть-Яха;</w:t>
      </w:r>
    </w:p>
    <w:p w:rsidR="007F6E4D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 (да</w:t>
      </w:r>
      <w:r w:rsidR="00717B31">
        <w:rPr>
          <w:sz w:val="28"/>
          <w:szCs w:val="28"/>
        </w:rPr>
        <w:t>лее – Положение о приватизации);</w:t>
      </w:r>
    </w:p>
    <w:p w:rsidR="00717B31" w:rsidRPr="001F2D18" w:rsidRDefault="00717B31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17B31">
        <w:rPr>
          <w:sz w:val="28"/>
          <w:szCs w:val="28"/>
        </w:rPr>
        <w:t>Методические рекомендации по юридико-техническому оформлению муниципальных правовых актов в органах местного самоуправления муниципальных образований Ханты-Мансийского автономного округа – Югры (далее – Рекомендации).</w:t>
      </w:r>
    </w:p>
    <w:p w:rsidR="00B6094A" w:rsidRPr="001F2D18" w:rsidRDefault="00B6094A" w:rsidP="007F6E4D">
      <w:pPr>
        <w:ind w:hanging="218"/>
        <w:jc w:val="both"/>
        <w:rPr>
          <w:sz w:val="10"/>
          <w:szCs w:val="10"/>
        </w:rPr>
      </w:pPr>
    </w:p>
    <w:p w:rsidR="00B6094A" w:rsidRPr="001F2D18" w:rsidRDefault="00B6094A" w:rsidP="00B6094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Проект решения получен Счётно-контрольной палатой города Пыть-Яха </w:t>
      </w:r>
      <w:r w:rsidR="005B6A32">
        <w:rPr>
          <w:sz w:val="28"/>
          <w:szCs w:val="28"/>
        </w:rPr>
        <w:t>02</w:t>
      </w:r>
      <w:r w:rsidR="00AB44E0" w:rsidRPr="001F2D18">
        <w:rPr>
          <w:sz w:val="28"/>
          <w:szCs w:val="28"/>
        </w:rPr>
        <w:t>.0</w:t>
      </w:r>
      <w:r w:rsidR="005B6A32">
        <w:rPr>
          <w:sz w:val="28"/>
          <w:szCs w:val="28"/>
        </w:rPr>
        <w:t>8</w:t>
      </w:r>
      <w:r w:rsidRPr="001F2D18">
        <w:rPr>
          <w:sz w:val="28"/>
          <w:szCs w:val="28"/>
        </w:rPr>
        <w:t>.202</w:t>
      </w:r>
      <w:r w:rsidR="00AB44E0" w:rsidRPr="001F2D18">
        <w:rPr>
          <w:sz w:val="28"/>
          <w:szCs w:val="28"/>
        </w:rPr>
        <w:t>3</w:t>
      </w:r>
      <w:r w:rsidRPr="001F2D18">
        <w:rPr>
          <w:sz w:val="28"/>
          <w:szCs w:val="28"/>
        </w:rPr>
        <w:t xml:space="preserve">, разработчик проекта – Администрация города Пыть-Яха. С проектом решения представлены пояснительная записка, финансово-экономическое обоснование комитета по финансам. </w:t>
      </w:r>
    </w:p>
    <w:p w:rsidR="00B6094A" w:rsidRPr="001F2D18" w:rsidRDefault="00B6094A" w:rsidP="00B6094A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B6094A" w:rsidRPr="001F2D18" w:rsidRDefault="00B6094A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55EED" w:rsidRPr="001F2D18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Представленным проектом решения предлагается в Прогн</w:t>
      </w:r>
      <w:r w:rsidR="005B6A32">
        <w:rPr>
          <w:sz w:val="28"/>
          <w:szCs w:val="28"/>
        </w:rPr>
        <w:t>озный план приватизации</w:t>
      </w:r>
      <w:r w:rsidRPr="001F2D18">
        <w:rPr>
          <w:sz w:val="28"/>
          <w:szCs w:val="28"/>
        </w:rPr>
        <w:t>:</w:t>
      </w:r>
    </w:p>
    <w:p w:rsidR="00555EED" w:rsidRDefault="005B6A32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555EED" w:rsidRPr="001F2D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включить </w:t>
      </w:r>
      <w:r w:rsidR="00555EED" w:rsidRPr="001F2D18">
        <w:rPr>
          <w:sz w:val="28"/>
          <w:szCs w:val="28"/>
        </w:rPr>
        <w:t>нежилое помещение</w:t>
      </w:r>
      <w:r>
        <w:rPr>
          <w:sz w:val="28"/>
          <w:szCs w:val="28"/>
        </w:rPr>
        <w:t xml:space="preserve"> (гаража)</w:t>
      </w:r>
      <w:r w:rsidR="00555EED" w:rsidRPr="001F2D18">
        <w:rPr>
          <w:sz w:val="28"/>
          <w:szCs w:val="28"/>
        </w:rPr>
        <w:t xml:space="preserve">, </w:t>
      </w:r>
      <w:r w:rsidR="00F23A29" w:rsidRPr="000B1ABA">
        <w:rPr>
          <w:sz w:val="28"/>
          <w:szCs w:val="28"/>
        </w:rPr>
        <w:t>местонахождение</w:t>
      </w:r>
      <w:r w:rsidR="00555EED" w:rsidRPr="001F2D18">
        <w:rPr>
          <w:sz w:val="28"/>
          <w:szCs w:val="28"/>
        </w:rPr>
        <w:t>: ХМАО-</w:t>
      </w:r>
      <w:proofErr w:type="gramStart"/>
      <w:r>
        <w:rPr>
          <w:sz w:val="28"/>
          <w:szCs w:val="28"/>
        </w:rPr>
        <w:t xml:space="preserve">Югра, </w:t>
      </w:r>
      <w:r w:rsidR="00F23A29">
        <w:rPr>
          <w:sz w:val="28"/>
          <w:szCs w:val="28"/>
        </w:rPr>
        <w:t xml:space="preserve">  </w:t>
      </w:r>
      <w:proofErr w:type="gramEnd"/>
      <w:r w:rsidR="00F23A29">
        <w:rPr>
          <w:sz w:val="28"/>
          <w:szCs w:val="28"/>
        </w:rPr>
        <w:t xml:space="preserve">    </w:t>
      </w:r>
      <w:r w:rsidR="00555EED" w:rsidRPr="001F2D18">
        <w:rPr>
          <w:sz w:val="28"/>
          <w:szCs w:val="28"/>
        </w:rPr>
        <w:t xml:space="preserve">г. Пыть-Ях, </w:t>
      </w:r>
      <w:r>
        <w:rPr>
          <w:sz w:val="28"/>
          <w:szCs w:val="28"/>
        </w:rPr>
        <w:t xml:space="preserve">ул. Магистральная, д. 70, пом. 131, инв. № 1108510993, кадастровый номер 86:15:0101029:406, </w:t>
      </w:r>
      <w:r w:rsidR="00555EED" w:rsidRPr="001F2D18">
        <w:rPr>
          <w:sz w:val="28"/>
          <w:szCs w:val="28"/>
        </w:rPr>
        <w:t xml:space="preserve">балансовая стоимость </w:t>
      </w:r>
      <w:r>
        <w:rPr>
          <w:sz w:val="28"/>
          <w:szCs w:val="28"/>
        </w:rPr>
        <w:t>22 000,0</w:t>
      </w:r>
      <w:r w:rsidR="0030596C">
        <w:rPr>
          <w:sz w:val="28"/>
          <w:szCs w:val="28"/>
        </w:rPr>
        <w:t xml:space="preserve"> руб., общая площадь</w:t>
      </w:r>
      <w:r w:rsidR="004704EB">
        <w:rPr>
          <w:sz w:val="28"/>
          <w:szCs w:val="28"/>
        </w:rPr>
        <w:t xml:space="preserve"> -</w:t>
      </w:r>
      <w:r w:rsidR="0030596C">
        <w:rPr>
          <w:sz w:val="28"/>
          <w:szCs w:val="28"/>
        </w:rPr>
        <w:t xml:space="preserve"> 22,3 кв.м.</w:t>
      </w:r>
    </w:p>
    <w:p w:rsidR="00555EED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1ABA">
        <w:rPr>
          <w:sz w:val="28"/>
          <w:szCs w:val="28"/>
        </w:rPr>
        <w:t>Срок реализации объектов установлен - 202</w:t>
      </w:r>
      <w:r w:rsidR="00A205FB" w:rsidRPr="000B1ABA">
        <w:rPr>
          <w:sz w:val="28"/>
          <w:szCs w:val="28"/>
        </w:rPr>
        <w:t>3</w:t>
      </w:r>
      <w:r w:rsidRPr="000B1ABA">
        <w:rPr>
          <w:sz w:val="28"/>
          <w:szCs w:val="28"/>
        </w:rPr>
        <w:t xml:space="preserve"> год.  Прогноз объемов поступлений от реализации указанного муниципального имущества в 202</w:t>
      </w:r>
      <w:r w:rsidR="00A205FB" w:rsidRPr="000B1ABA">
        <w:rPr>
          <w:sz w:val="28"/>
          <w:szCs w:val="28"/>
        </w:rPr>
        <w:t>3</w:t>
      </w:r>
      <w:r w:rsidRPr="000B1ABA">
        <w:rPr>
          <w:sz w:val="28"/>
          <w:szCs w:val="28"/>
        </w:rPr>
        <w:t xml:space="preserve"> году ориентировочно составит </w:t>
      </w:r>
      <w:r w:rsidR="000B1ABA">
        <w:rPr>
          <w:sz w:val="28"/>
          <w:szCs w:val="28"/>
        </w:rPr>
        <w:t>420 000,0</w:t>
      </w:r>
      <w:r w:rsidR="004704EB">
        <w:rPr>
          <w:sz w:val="28"/>
          <w:szCs w:val="28"/>
        </w:rPr>
        <w:t xml:space="preserve"> руб</w:t>
      </w:r>
      <w:r w:rsidRPr="000B1ABA">
        <w:rPr>
          <w:sz w:val="28"/>
          <w:szCs w:val="28"/>
        </w:rPr>
        <w:t>.</w:t>
      </w:r>
    </w:p>
    <w:p w:rsidR="002A7382" w:rsidRPr="000B1ABA" w:rsidRDefault="000B1ABA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исключить следующие объекты недвижимого имущества, в связи с планируемой сдачей этих объектов в аренду: </w:t>
      </w:r>
    </w:p>
    <w:p w:rsidR="000B1ABA" w:rsidRDefault="000B1ABA" w:rsidP="000B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0B1ABA">
        <w:rPr>
          <w:sz w:val="28"/>
          <w:szCs w:val="28"/>
        </w:rPr>
        <w:t>троение «Теплица «А» с земельным участком, местонахождение: ХМАО-Югра, г.</w:t>
      </w:r>
      <w:r w:rsidR="00F23A29">
        <w:rPr>
          <w:sz w:val="28"/>
          <w:szCs w:val="28"/>
        </w:rPr>
        <w:t xml:space="preserve"> </w:t>
      </w:r>
      <w:r w:rsidRPr="000B1ABA">
        <w:rPr>
          <w:sz w:val="28"/>
          <w:szCs w:val="28"/>
        </w:rPr>
        <w:t xml:space="preserve">Пыть-Ях, мкр. 2а </w:t>
      </w:r>
      <w:r>
        <w:rPr>
          <w:sz w:val="28"/>
          <w:szCs w:val="28"/>
        </w:rPr>
        <w:t xml:space="preserve">«Лесников», </w:t>
      </w:r>
      <w:r w:rsidRPr="000B1ABA">
        <w:rPr>
          <w:sz w:val="28"/>
          <w:szCs w:val="28"/>
        </w:rPr>
        <w:t>ул. Волжская, 10, балансовая стоимость – 1 969 000,00 руб.,</w:t>
      </w:r>
      <w:r w:rsidR="004704EB">
        <w:rPr>
          <w:sz w:val="28"/>
          <w:szCs w:val="28"/>
        </w:rPr>
        <w:t xml:space="preserve"> </w:t>
      </w:r>
      <w:r w:rsidRPr="000B1ABA">
        <w:rPr>
          <w:sz w:val="28"/>
          <w:szCs w:val="28"/>
        </w:rPr>
        <w:t xml:space="preserve">инв. № 1108510652, кадастровый номер 86:15:0101017:106, общая площадь – 286,4 кв.м., площадь земельного участка – 4903+/-18 кв.м., кадастровый </w:t>
      </w:r>
      <w:r w:rsidR="004704EB">
        <w:rPr>
          <w:sz w:val="28"/>
          <w:szCs w:val="28"/>
        </w:rPr>
        <w:t xml:space="preserve">   </w:t>
      </w:r>
      <w:r w:rsidRPr="000B1ABA">
        <w:rPr>
          <w:sz w:val="28"/>
          <w:szCs w:val="28"/>
        </w:rPr>
        <w:t>№ 86:15:0101019:6, доля в праве общей долевой собственности – 22/100.</w:t>
      </w:r>
    </w:p>
    <w:p w:rsidR="000B1ABA" w:rsidRPr="000B1ABA" w:rsidRDefault="000B1ABA" w:rsidP="000B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1ABA">
        <w:rPr>
          <w:sz w:val="28"/>
          <w:szCs w:val="28"/>
        </w:rPr>
        <w:t xml:space="preserve">«Здание Магазина» с земельным участком, </w:t>
      </w:r>
      <w:r w:rsidR="00F23A29" w:rsidRPr="000B1ABA">
        <w:rPr>
          <w:sz w:val="28"/>
          <w:szCs w:val="28"/>
        </w:rPr>
        <w:t>местонахождение</w:t>
      </w:r>
      <w:r w:rsidR="00F23A29">
        <w:rPr>
          <w:sz w:val="28"/>
          <w:szCs w:val="28"/>
        </w:rPr>
        <w:t>:</w:t>
      </w:r>
      <w:r w:rsidRPr="000B1ABA">
        <w:rPr>
          <w:sz w:val="28"/>
          <w:szCs w:val="28"/>
        </w:rPr>
        <w:t xml:space="preserve"> ХМАО-Югра, </w:t>
      </w:r>
      <w:proofErr w:type="spellStart"/>
      <w:r w:rsidRPr="000B1ABA">
        <w:rPr>
          <w:sz w:val="28"/>
          <w:szCs w:val="28"/>
        </w:rPr>
        <w:t>г.Пыть-Ях</w:t>
      </w:r>
      <w:proofErr w:type="spellEnd"/>
      <w:r w:rsidRPr="000B1ABA">
        <w:rPr>
          <w:sz w:val="28"/>
          <w:szCs w:val="28"/>
        </w:rPr>
        <w:t>, мкр. 2</w:t>
      </w:r>
      <w:r>
        <w:rPr>
          <w:sz w:val="28"/>
          <w:szCs w:val="28"/>
        </w:rPr>
        <w:t xml:space="preserve">а «Лесников», </w:t>
      </w:r>
      <w:r w:rsidRPr="000B1ABA">
        <w:rPr>
          <w:sz w:val="28"/>
          <w:szCs w:val="28"/>
        </w:rPr>
        <w:t xml:space="preserve">ул. Волжская, 10, балансовая стоимость – 1 070 000,00 руб., инв. № 1108510651, кадастровый номер 86:15:0101017:104, общая площадь – 44,9 кв.м., площадь земельного участка – 4903+/-18 кв.м., кадастровый </w:t>
      </w:r>
      <w:r>
        <w:rPr>
          <w:sz w:val="28"/>
          <w:szCs w:val="28"/>
        </w:rPr>
        <w:t xml:space="preserve">                                  </w:t>
      </w:r>
      <w:r w:rsidRPr="000B1ABA">
        <w:rPr>
          <w:sz w:val="28"/>
          <w:szCs w:val="28"/>
        </w:rPr>
        <w:t>№ 86:15:0101019:6, доля в праве общей долевой собственн</w:t>
      </w:r>
      <w:bookmarkStart w:id="0" w:name="_GoBack"/>
      <w:bookmarkEnd w:id="0"/>
      <w:r w:rsidRPr="000B1ABA">
        <w:rPr>
          <w:sz w:val="28"/>
          <w:szCs w:val="28"/>
        </w:rPr>
        <w:t>ости – 3/100.</w:t>
      </w:r>
    </w:p>
    <w:p w:rsidR="000B1ABA" w:rsidRPr="000B1ABA" w:rsidRDefault="000B1ABA" w:rsidP="000B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1ABA">
        <w:rPr>
          <w:sz w:val="28"/>
          <w:szCs w:val="28"/>
        </w:rPr>
        <w:t xml:space="preserve">«Административное здание» с земельным участком, </w:t>
      </w:r>
      <w:r w:rsidR="00F23A29" w:rsidRPr="000B1ABA">
        <w:rPr>
          <w:sz w:val="28"/>
          <w:szCs w:val="28"/>
        </w:rPr>
        <w:t>местонахождение</w:t>
      </w:r>
      <w:r w:rsidRPr="000B1ABA">
        <w:rPr>
          <w:sz w:val="28"/>
          <w:szCs w:val="28"/>
        </w:rPr>
        <w:t>: ХМАО-Югра, г. Пыть-Ях, мкр. 2а «Лесников», ул. Волжская, 10, балансовая стоимость – 118 310,00 руб., инв. № 1108510650, кадастровый номер 86:15:0101017:102, общая площадь – 126,6 кв.м., площадь земельного участка – 4903+/-18 кв.м., кадастровый № 86:15:0101019:6, доля в праве общей долевой собственности – 10/100.</w:t>
      </w:r>
    </w:p>
    <w:p w:rsidR="000B1ABA" w:rsidRPr="000B1ABA" w:rsidRDefault="000B1ABA" w:rsidP="000B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0B1ABA">
        <w:rPr>
          <w:sz w:val="28"/>
          <w:szCs w:val="28"/>
        </w:rPr>
        <w:t xml:space="preserve">троение «Теплица Б» с земельным участком, </w:t>
      </w:r>
      <w:r w:rsidR="00F23A29" w:rsidRPr="000B1ABA">
        <w:rPr>
          <w:sz w:val="28"/>
          <w:szCs w:val="28"/>
        </w:rPr>
        <w:t>местонахождение</w:t>
      </w:r>
      <w:r w:rsidRPr="000B1ABA">
        <w:rPr>
          <w:sz w:val="28"/>
          <w:szCs w:val="28"/>
        </w:rPr>
        <w:t xml:space="preserve">: ХМАО-Югра, г. Пыть-Ях, мкр. 2а «Лесников», ул. Волжская, 10, балансовая стоимость – 55 015,00 руб., инв. № 1108510653, кадастровый номер 86:15:0101017:109, общая площадь – 512,6 кв.м., площадь земельного участка – 4903+/-18 кв.м., </w:t>
      </w:r>
      <w:r w:rsidR="00F23A29" w:rsidRPr="000B1ABA">
        <w:rPr>
          <w:sz w:val="28"/>
          <w:szCs w:val="28"/>
        </w:rPr>
        <w:t xml:space="preserve">кадастровый </w:t>
      </w:r>
      <w:r w:rsidR="00F23A29">
        <w:rPr>
          <w:sz w:val="28"/>
          <w:szCs w:val="28"/>
        </w:rPr>
        <w:t xml:space="preserve">  №</w:t>
      </w:r>
      <w:r w:rsidRPr="000B1ABA">
        <w:rPr>
          <w:sz w:val="28"/>
          <w:szCs w:val="28"/>
        </w:rPr>
        <w:t xml:space="preserve"> 86:15:0101019:6, доля в праве общей долевой собственности – 39/100.</w:t>
      </w:r>
    </w:p>
    <w:p w:rsidR="000B1ABA" w:rsidRDefault="000B1ABA" w:rsidP="000B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0B1ABA">
        <w:rPr>
          <w:sz w:val="28"/>
          <w:szCs w:val="28"/>
        </w:rPr>
        <w:t xml:space="preserve">троение «Теплица «В» с земельным участком, </w:t>
      </w:r>
      <w:r w:rsidR="00F23A29" w:rsidRPr="000B1ABA">
        <w:rPr>
          <w:sz w:val="28"/>
          <w:szCs w:val="28"/>
        </w:rPr>
        <w:t>местонахождение</w:t>
      </w:r>
      <w:r w:rsidRPr="000B1ABA">
        <w:rPr>
          <w:sz w:val="28"/>
          <w:szCs w:val="28"/>
        </w:rPr>
        <w:t xml:space="preserve">: ХМАО-Югра, г. Пыть-Ях, мкр. 2а «Лесников», ул. Волжская, 10, балансовая стоимость – </w:t>
      </w:r>
      <w:r w:rsidR="00F23A29">
        <w:rPr>
          <w:sz w:val="28"/>
          <w:szCs w:val="28"/>
        </w:rPr>
        <w:t xml:space="preserve">          </w:t>
      </w:r>
      <w:r w:rsidRPr="000B1ABA">
        <w:rPr>
          <w:sz w:val="28"/>
          <w:szCs w:val="28"/>
        </w:rPr>
        <w:t>1 092,00 руб., инв. № 1108510654, кадастровый номер 86:15:0101017:107, общая площадь – 353,6 кв.м., площадь земельного участка – 4903+/-18 кв.м., кадастровый № 86:15:0101019:6, доля в праве общей долевой собственности – 26/100.</w:t>
      </w:r>
    </w:p>
    <w:p w:rsidR="000B1ABA" w:rsidRDefault="0030596C" w:rsidP="000B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строке «Итого» цифры «195 772 707,00» заменить цифрами «188 635 425,00». </w:t>
      </w:r>
    </w:p>
    <w:p w:rsidR="0030596C" w:rsidRPr="000B1ABA" w:rsidRDefault="0030596C" w:rsidP="000B1A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C4E6A" w:rsidRPr="001F2D18" w:rsidRDefault="00AC4E6A" w:rsidP="00AC4E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 следующее.</w:t>
      </w:r>
    </w:p>
    <w:p w:rsidR="009B4578" w:rsidRDefault="00492D0F" w:rsidP="009B45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19</w:t>
      </w:r>
      <w:r>
        <w:rPr>
          <w:sz w:val="28"/>
          <w:szCs w:val="28"/>
        </w:rPr>
        <w:t xml:space="preserve"> июля 2</w:t>
      </w:r>
      <w:r w:rsidRPr="001F2D18">
        <w:rPr>
          <w:sz w:val="28"/>
          <w:szCs w:val="28"/>
        </w:rPr>
        <w:t>023</w:t>
      </w:r>
      <w:r>
        <w:rPr>
          <w:sz w:val="28"/>
          <w:szCs w:val="28"/>
        </w:rPr>
        <w:t xml:space="preserve"> года в адрес Счетно-контрольной палаты города Пыть-Яха для проведения финансовой экспертизы поступил проект решения Думы города Пыть-Яха </w:t>
      </w:r>
      <w:r w:rsidRPr="00492D0F">
        <w:rPr>
          <w:sz w:val="28"/>
          <w:szCs w:val="28"/>
        </w:rPr>
        <w:t xml:space="preserve">«О внесении изменений в решение Думы города Пыть-Яха от 16.12.2022 </w:t>
      </w:r>
      <w:r>
        <w:rPr>
          <w:sz w:val="28"/>
          <w:szCs w:val="28"/>
        </w:rPr>
        <w:t xml:space="preserve">  </w:t>
      </w:r>
      <w:r w:rsidRPr="00492D0F">
        <w:rPr>
          <w:sz w:val="28"/>
          <w:szCs w:val="28"/>
        </w:rPr>
        <w:t xml:space="preserve">№ 116 «Об утверждении Прогнозного плана (программы) приватизации имущества, </w:t>
      </w:r>
      <w:r w:rsidRPr="00492D0F">
        <w:rPr>
          <w:sz w:val="28"/>
          <w:szCs w:val="28"/>
        </w:rPr>
        <w:lastRenderedPageBreak/>
        <w:t xml:space="preserve">находящегося в собственности муниципального образования город Пыть-Ях, на 2023 год» </w:t>
      </w:r>
      <w:r>
        <w:rPr>
          <w:sz w:val="28"/>
          <w:szCs w:val="28"/>
        </w:rPr>
        <w:t>(в ред. от 07.04.2023</w:t>
      </w:r>
      <w:r w:rsidRPr="00492D0F">
        <w:rPr>
          <w:sz w:val="28"/>
          <w:szCs w:val="28"/>
        </w:rPr>
        <w:t>№ 144)</w:t>
      </w:r>
      <w:r>
        <w:rPr>
          <w:sz w:val="28"/>
          <w:szCs w:val="28"/>
        </w:rPr>
        <w:t>, которым предлага</w:t>
      </w:r>
      <w:r w:rsidR="009B4578">
        <w:rPr>
          <w:sz w:val="28"/>
          <w:szCs w:val="28"/>
        </w:rPr>
        <w:t>ется</w:t>
      </w:r>
      <w:r>
        <w:rPr>
          <w:sz w:val="28"/>
          <w:szCs w:val="28"/>
        </w:rPr>
        <w:t xml:space="preserve"> </w:t>
      </w:r>
      <w:r w:rsidRPr="001F2D18">
        <w:rPr>
          <w:sz w:val="28"/>
          <w:szCs w:val="28"/>
        </w:rPr>
        <w:t>в Прогно</w:t>
      </w:r>
      <w:r>
        <w:rPr>
          <w:sz w:val="28"/>
          <w:szCs w:val="28"/>
        </w:rPr>
        <w:t>зный план приватизации включить</w:t>
      </w:r>
      <w:r w:rsidRPr="001F2D18">
        <w:rPr>
          <w:sz w:val="28"/>
          <w:szCs w:val="28"/>
        </w:rPr>
        <w:t xml:space="preserve"> объект незавершенного строительства с земельным участком, </w:t>
      </w:r>
      <w:r>
        <w:rPr>
          <w:sz w:val="28"/>
          <w:szCs w:val="28"/>
        </w:rPr>
        <w:t>нежилое помещение и 18 объектов газоснабжения. На указанный проект решения Счетно-контрольной палатой города Пыть-Яха было подготовлено заключение</w:t>
      </w:r>
      <w:r w:rsidR="003D0C11">
        <w:rPr>
          <w:sz w:val="28"/>
          <w:szCs w:val="28"/>
        </w:rPr>
        <w:t xml:space="preserve"> от 31.07.2023 № 19/Д</w:t>
      </w:r>
      <w:r>
        <w:rPr>
          <w:sz w:val="28"/>
          <w:szCs w:val="28"/>
        </w:rPr>
        <w:t xml:space="preserve">, в котором </w:t>
      </w:r>
      <w:r w:rsidR="009B4578">
        <w:rPr>
          <w:sz w:val="28"/>
          <w:szCs w:val="28"/>
        </w:rPr>
        <w:t>предлагается исключить из проекта решения объекты газоснабжения, а также предлагается изменить предлагаемую итоговую сумму поступлений</w:t>
      </w:r>
      <w:r>
        <w:rPr>
          <w:sz w:val="28"/>
          <w:szCs w:val="28"/>
        </w:rPr>
        <w:t xml:space="preserve">. </w:t>
      </w:r>
      <w:r w:rsidR="003D0C11">
        <w:rPr>
          <w:sz w:val="28"/>
          <w:szCs w:val="28"/>
        </w:rPr>
        <w:t xml:space="preserve"> </w:t>
      </w:r>
      <w:r w:rsidR="009B4578">
        <w:rPr>
          <w:sz w:val="28"/>
          <w:szCs w:val="28"/>
        </w:rPr>
        <w:t>На момент написания указанного заключения, проект решения</w:t>
      </w:r>
      <w:r w:rsidR="00F23A29">
        <w:rPr>
          <w:sz w:val="28"/>
          <w:szCs w:val="28"/>
        </w:rPr>
        <w:t>, поступивший 19.07.2023</w:t>
      </w:r>
      <w:r w:rsidR="009B4578">
        <w:rPr>
          <w:sz w:val="28"/>
          <w:szCs w:val="28"/>
        </w:rPr>
        <w:t xml:space="preserve"> и заключение Счетно-контрольной палаты (от 31.07.2023 № 19/Д) Думой города Пыть-Яха не рассмотрены. </w:t>
      </w:r>
    </w:p>
    <w:p w:rsidR="00717B31" w:rsidRDefault="00717B31" w:rsidP="009B45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="0042065D">
        <w:rPr>
          <w:sz w:val="28"/>
          <w:szCs w:val="28"/>
        </w:rPr>
        <w:t xml:space="preserve">абз. </w:t>
      </w:r>
      <w:r>
        <w:rPr>
          <w:sz w:val="28"/>
          <w:szCs w:val="28"/>
        </w:rPr>
        <w:t>2 п.</w:t>
      </w:r>
      <w:r w:rsidR="0042065D">
        <w:rPr>
          <w:sz w:val="28"/>
          <w:szCs w:val="28"/>
        </w:rPr>
        <w:t xml:space="preserve"> </w:t>
      </w:r>
      <w:r>
        <w:rPr>
          <w:sz w:val="28"/>
          <w:szCs w:val="28"/>
        </w:rPr>
        <w:t>23 Рекомендаций и</w:t>
      </w:r>
      <w:r w:rsidRPr="00717B31">
        <w:rPr>
          <w:sz w:val="28"/>
          <w:szCs w:val="28"/>
        </w:rPr>
        <w:t>зменения вносятся только в основной муниципальный акт.</w:t>
      </w:r>
    </w:p>
    <w:p w:rsidR="007A7E29" w:rsidRPr="007A7E29" w:rsidRDefault="003D0C11" w:rsidP="007A7E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виду того, что представленным проектом решения предлагается внести изменения с учетом нерассмотренного проекта решения, Счетно-контрольная палата города Пыть-Яха считает преждевременным со стороны Администрации города Пыть-Яха </w:t>
      </w:r>
      <w:r w:rsidR="00F23A29">
        <w:rPr>
          <w:sz w:val="28"/>
          <w:szCs w:val="28"/>
        </w:rPr>
        <w:t>направление</w:t>
      </w:r>
      <w:r w:rsidR="005F2E2E">
        <w:rPr>
          <w:sz w:val="28"/>
          <w:szCs w:val="28"/>
        </w:rPr>
        <w:t xml:space="preserve"> </w:t>
      </w:r>
      <w:r w:rsidR="007A7E29">
        <w:rPr>
          <w:sz w:val="28"/>
          <w:szCs w:val="28"/>
        </w:rPr>
        <w:t xml:space="preserve">нового проекта решения Думы города Пыть-Яха </w:t>
      </w:r>
      <w:r w:rsidR="007A7E29" w:rsidRPr="007A7E29">
        <w:rPr>
          <w:sz w:val="28"/>
          <w:szCs w:val="28"/>
        </w:rPr>
        <w:t>«О внесении изменений в решение Думы города Пыть-Яха от 16.12.2022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(в ред. от 07.04.2023 № 144)</w:t>
      </w:r>
      <w:r w:rsidR="007A7E29">
        <w:rPr>
          <w:sz w:val="28"/>
          <w:szCs w:val="28"/>
        </w:rPr>
        <w:t xml:space="preserve">  </w:t>
      </w:r>
      <w:r w:rsidR="005F2E2E">
        <w:rPr>
          <w:sz w:val="28"/>
          <w:szCs w:val="28"/>
        </w:rPr>
        <w:t xml:space="preserve">(сопроводительное письмо от 02.08.2023 № </w:t>
      </w:r>
      <w:proofErr w:type="spellStart"/>
      <w:r w:rsidR="005F2E2E">
        <w:rPr>
          <w:sz w:val="28"/>
          <w:szCs w:val="28"/>
        </w:rPr>
        <w:t>исх</w:t>
      </w:r>
      <w:proofErr w:type="spellEnd"/>
      <w:r w:rsidR="005F2E2E">
        <w:rPr>
          <w:sz w:val="28"/>
          <w:szCs w:val="28"/>
        </w:rPr>
        <w:t>–дп-674).</w:t>
      </w:r>
    </w:p>
    <w:p w:rsidR="00F23A29" w:rsidRPr="001F2D18" w:rsidRDefault="00F23A29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7E29" w:rsidRPr="007A7E29" w:rsidRDefault="00555EED" w:rsidP="007A7E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На основании вышеизложенного, Счетно-контрольная палата </w:t>
      </w:r>
      <w:r w:rsidR="007A7E29">
        <w:rPr>
          <w:sz w:val="28"/>
          <w:szCs w:val="28"/>
        </w:rPr>
        <w:t xml:space="preserve">города Пыть-Яха не рекомендует Думе города Пыть-Яха </w:t>
      </w:r>
      <w:r w:rsidR="00A141A9">
        <w:rPr>
          <w:sz w:val="28"/>
          <w:szCs w:val="28"/>
        </w:rPr>
        <w:t xml:space="preserve">к рассмотрению </w:t>
      </w:r>
      <w:r w:rsidR="007A7E29" w:rsidRPr="007A7E29">
        <w:rPr>
          <w:sz w:val="28"/>
          <w:szCs w:val="28"/>
        </w:rPr>
        <w:t xml:space="preserve">проект решения Думы города Пыть-Яха «О внесении изменений в решение Думы города Пыть-Яха от 16.12.2022 </w:t>
      </w:r>
      <w:r w:rsidR="0042065D">
        <w:rPr>
          <w:sz w:val="28"/>
          <w:szCs w:val="28"/>
        </w:rPr>
        <w:t xml:space="preserve">  </w:t>
      </w:r>
      <w:r w:rsidR="007A7E29" w:rsidRPr="007A7E29">
        <w:rPr>
          <w:sz w:val="28"/>
          <w:szCs w:val="28"/>
        </w:rPr>
        <w:t>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(в ред. от 07.04.2023 № 144)</w:t>
      </w:r>
      <w:r w:rsidR="007A7E29">
        <w:rPr>
          <w:sz w:val="28"/>
          <w:szCs w:val="28"/>
        </w:rPr>
        <w:t>, направленного сопроводительным письмом от 02.08.2023 исх-дп-674.</w:t>
      </w:r>
    </w:p>
    <w:p w:rsidR="00024D3A" w:rsidRPr="001F2D18" w:rsidRDefault="00024D3A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6094A" w:rsidRPr="001F2D18" w:rsidRDefault="00B6094A" w:rsidP="00B609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094A" w:rsidRPr="001F2D18" w:rsidRDefault="007A7E29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</w:t>
      </w:r>
    </w:p>
    <w:p w:rsidR="00B6094A" w:rsidRPr="001F2D18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F2D18">
        <w:rPr>
          <w:bCs/>
          <w:sz w:val="28"/>
          <w:szCs w:val="28"/>
        </w:rPr>
        <w:t xml:space="preserve">Счетно-контрольной палаты </w:t>
      </w:r>
    </w:p>
    <w:p w:rsidR="00B6094A" w:rsidRPr="001F2D18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F2D18">
        <w:rPr>
          <w:bCs/>
          <w:sz w:val="28"/>
          <w:szCs w:val="28"/>
        </w:rPr>
        <w:t xml:space="preserve">города Пыть-Яха                  </w:t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="00E10A40" w:rsidRPr="001F2D18">
        <w:rPr>
          <w:bCs/>
          <w:sz w:val="28"/>
          <w:szCs w:val="28"/>
        </w:rPr>
        <w:t xml:space="preserve">    </w:t>
      </w:r>
      <w:r w:rsidRPr="001F2D18">
        <w:rPr>
          <w:bCs/>
          <w:sz w:val="28"/>
          <w:szCs w:val="28"/>
        </w:rPr>
        <w:t xml:space="preserve">                              </w:t>
      </w:r>
      <w:r w:rsidR="00916322" w:rsidRPr="001F2D18">
        <w:rPr>
          <w:bCs/>
          <w:sz w:val="28"/>
          <w:szCs w:val="28"/>
        </w:rPr>
        <w:t xml:space="preserve">    </w:t>
      </w:r>
      <w:r w:rsidR="007A7E29">
        <w:rPr>
          <w:bCs/>
          <w:sz w:val="28"/>
          <w:szCs w:val="28"/>
        </w:rPr>
        <w:t xml:space="preserve">    </w:t>
      </w:r>
      <w:r w:rsidR="00916322" w:rsidRPr="001F2D18">
        <w:rPr>
          <w:bCs/>
          <w:sz w:val="28"/>
          <w:szCs w:val="28"/>
        </w:rPr>
        <w:t xml:space="preserve">  </w:t>
      </w:r>
      <w:r w:rsidR="007A7E29">
        <w:rPr>
          <w:bCs/>
          <w:sz w:val="28"/>
          <w:szCs w:val="28"/>
        </w:rPr>
        <w:t xml:space="preserve">Е.Г. Баляева </w:t>
      </w:r>
    </w:p>
    <w:p w:rsidR="00D7015B" w:rsidRPr="001F2D18" w:rsidRDefault="00D7015B">
      <w:pPr>
        <w:rPr>
          <w:sz w:val="28"/>
          <w:szCs w:val="28"/>
        </w:rPr>
      </w:pPr>
    </w:p>
    <w:sectPr w:rsidR="00D7015B" w:rsidRPr="001F2D18" w:rsidSect="00D64CE3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FF6" w:rsidRDefault="00650FF6">
      <w:r>
        <w:separator/>
      </w:r>
    </w:p>
  </w:endnote>
  <w:endnote w:type="continuationSeparator" w:id="0">
    <w:p w:rsidR="00650FF6" w:rsidRDefault="0065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E10A40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650FF6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650FF6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FF6" w:rsidRDefault="00650FF6">
      <w:r>
        <w:separator/>
      </w:r>
    </w:p>
  </w:footnote>
  <w:footnote w:type="continuationSeparator" w:id="0">
    <w:p w:rsidR="00650FF6" w:rsidRDefault="00650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E10A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73D90">
      <w:rPr>
        <w:noProof/>
      </w:rPr>
      <w:t>3</w:t>
    </w:r>
    <w:r>
      <w:fldChar w:fldCharType="end"/>
    </w:r>
  </w:p>
  <w:p w:rsidR="00AD05B1" w:rsidRDefault="00650F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BBB24DA"/>
    <w:multiLevelType w:val="hybridMultilevel"/>
    <w:tmpl w:val="7834DF3A"/>
    <w:lvl w:ilvl="0" w:tplc="F2E86A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ED32B2F"/>
    <w:multiLevelType w:val="multilevel"/>
    <w:tmpl w:val="E432E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4A"/>
    <w:rsid w:val="00024D3A"/>
    <w:rsid w:val="000637AD"/>
    <w:rsid w:val="00070C8A"/>
    <w:rsid w:val="00073D90"/>
    <w:rsid w:val="00096B75"/>
    <w:rsid w:val="000A4D92"/>
    <w:rsid w:val="000B1ABA"/>
    <w:rsid w:val="001A2C08"/>
    <w:rsid w:val="001C681A"/>
    <w:rsid w:val="001E2E2C"/>
    <w:rsid w:val="001F2D18"/>
    <w:rsid w:val="00233F2B"/>
    <w:rsid w:val="00291B83"/>
    <w:rsid w:val="002A7382"/>
    <w:rsid w:val="0030596C"/>
    <w:rsid w:val="003077A8"/>
    <w:rsid w:val="003236F1"/>
    <w:rsid w:val="00351923"/>
    <w:rsid w:val="00385EC4"/>
    <w:rsid w:val="003A37D5"/>
    <w:rsid w:val="003D0C11"/>
    <w:rsid w:val="0042065D"/>
    <w:rsid w:val="004704EB"/>
    <w:rsid w:val="00492D0F"/>
    <w:rsid w:val="004C77DE"/>
    <w:rsid w:val="00530668"/>
    <w:rsid w:val="005526EC"/>
    <w:rsid w:val="00555EED"/>
    <w:rsid w:val="005B6A32"/>
    <w:rsid w:val="005F2E2E"/>
    <w:rsid w:val="00650FF6"/>
    <w:rsid w:val="00684DAE"/>
    <w:rsid w:val="00717B31"/>
    <w:rsid w:val="00751233"/>
    <w:rsid w:val="007A7E29"/>
    <w:rsid w:val="007C05C3"/>
    <w:rsid w:val="007F6E4D"/>
    <w:rsid w:val="00800683"/>
    <w:rsid w:val="008435AD"/>
    <w:rsid w:val="008F3790"/>
    <w:rsid w:val="00916322"/>
    <w:rsid w:val="009963AE"/>
    <w:rsid w:val="009B4578"/>
    <w:rsid w:val="00A141A9"/>
    <w:rsid w:val="00A205FB"/>
    <w:rsid w:val="00AB44E0"/>
    <w:rsid w:val="00AC4E6A"/>
    <w:rsid w:val="00B425AC"/>
    <w:rsid w:val="00B6094A"/>
    <w:rsid w:val="00CE72CA"/>
    <w:rsid w:val="00CF3226"/>
    <w:rsid w:val="00D021CE"/>
    <w:rsid w:val="00D212E1"/>
    <w:rsid w:val="00D34630"/>
    <w:rsid w:val="00D41ECE"/>
    <w:rsid w:val="00D64CE3"/>
    <w:rsid w:val="00D7015B"/>
    <w:rsid w:val="00E10A40"/>
    <w:rsid w:val="00E4132E"/>
    <w:rsid w:val="00E42265"/>
    <w:rsid w:val="00E74A8E"/>
    <w:rsid w:val="00F00B8E"/>
    <w:rsid w:val="00F23A29"/>
    <w:rsid w:val="00FB3103"/>
    <w:rsid w:val="00FD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6AD55-6DA5-4799-99FC-EAE796DD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0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94A"/>
    <w:rPr>
      <w:sz w:val="24"/>
      <w:szCs w:val="24"/>
    </w:rPr>
  </w:style>
  <w:style w:type="paragraph" w:styleId="a5">
    <w:name w:val="footer"/>
    <w:basedOn w:val="a"/>
    <w:link w:val="a6"/>
    <w:rsid w:val="00B60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094A"/>
    <w:rPr>
      <w:sz w:val="24"/>
      <w:szCs w:val="24"/>
    </w:rPr>
  </w:style>
  <w:style w:type="character" w:styleId="a7">
    <w:name w:val="page number"/>
    <w:basedOn w:val="a0"/>
    <w:rsid w:val="00B6094A"/>
  </w:style>
  <w:style w:type="paragraph" w:customStyle="1" w:styleId="1">
    <w:name w:val="Абзац списка1"/>
    <w:basedOn w:val="a"/>
    <w:rsid w:val="00B6094A"/>
    <w:pPr>
      <w:ind w:left="720"/>
      <w:contextualSpacing/>
    </w:pPr>
  </w:style>
  <w:style w:type="paragraph" w:styleId="a8">
    <w:name w:val="Balloon Text"/>
    <w:basedOn w:val="a"/>
    <w:link w:val="a9"/>
    <w:rsid w:val="00E10A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E10A4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rsid w:val="00555E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1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2023-08-04T06:44:00Z</cp:lastPrinted>
  <dcterms:created xsi:type="dcterms:W3CDTF">2023-06-15T10:30:00Z</dcterms:created>
  <dcterms:modified xsi:type="dcterms:W3CDTF">2023-08-04T09:56:00Z</dcterms:modified>
</cp:coreProperties>
</file>